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A67EE">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生物显微镜</w:t>
      </w:r>
    </w:p>
    <w:p w14:paraId="013712F0">
      <w:pPr>
        <w:spacing w:line="360" w:lineRule="auto"/>
        <w:rPr>
          <w:rFonts w:asciiTheme="minorEastAsia" w:hAnsiTheme="minorEastAsia" w:eastAsiaTheme="minorEastAsia"/>
          <w:sz w:val="24"/>
        </w:rPr>
      </w:pPr>
      <w:r>
        <w:rPr>
          <w:rFonts w:hint="eastAsia" w:asciiTheme="minorEastAsia" w:hAnsiTheme="minorEastAsia" w:eastAsiaTheme="minorEastAsia"/>
          <w:sz w:val="24"/>
        </w:rPr>
        <w:t>一、工作条件：</w:t>
      </w:r>
    </w:p>
    <w:p w14:paraId="6F67FD3E">
      <w:pPr>
        <w:spacing w:line="360" w:lineRule="auto"/>
        <w:rPr>
          <w:rFonts w:asciiTheme="minorEastAsia" w:hAnsiTheme="minorEastAsia" w:eastAsiaTheme="minorEastAsia"/>
          <w:sz w:val="24"/>
        </w:rPr>
      </w:pPr>
      <w:r>
        <w:rPr>
          <w:rFonts w:hint="eastAsia" w:asciiTheme="minorEastAsia" w:hAnsiTheme="minorEastAsia" w:eastAsiaTheme="minorEastAsia"/>
          <w:sz w:val="24"/>
        </w:rPr>
        <w:t>1、电源：AC 220V±10%，50±2Hz，功率≤50W。</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2、环境温度范围：</w:t>
      </w:r>
      <w:bookmarkStart w:id="0" w:name="_GoBack"/>
      <w:bookmarkEnd w:id="0"/>
      <w:r>
        <w:rPr>
          <w:rFonts w:hint="eastAsia" w:asciiTheme="minorEastAsia" w:hAnsiTheme="minorEastAsia" w:eastAsiaTheme="minorEastAsia"/>
          <w:sz w:val="24"/>
        </w:rPr>
        <w:t>5℃～65℃。</w:t>
      </w:r>
    </w:p>
    <w:p w14:paraId="2B3605AC">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3、湿度：≤85%。</w:t>
      </w:r>
    </w:p>
    <w:p w14:paraId="2B37FFDD">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二、技术参数:</w:t>
      </w:r>
    </w:p>
    <w:p w14:paraId="2097B45E">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1、齐焦距离≤50mm。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2、调焦机构：</w:t>
      </w:r>
    </w:p>
    <w:p w14:paraId="2FF93E00">
      <w:pPr>
        <w:spacing w:line="360" w:lineRule="auto"/>
        <w:rPr>
          <w:rFonts w:asciiTheme="minorEastAsia" w:hAnsiTheme="minorEastAsia" w:eastAsiaTheme="minorEastAsia"/>
          <w:sz w:val="24"/>
        </w:rPr>
      </w:pPr>
      <w:r>
        <w:rPr>
          <w:rFonts w:hint="eastAsia" w:asciiTheme="minorEastAsia" w:hAnsiTheme="minorEastAsia" w:eastAsiaTheme="minorEastAsia"/>
          <w:sz w:val="24"/>
        </w:rPr>
        <w:t>2.1、载物台垂直运动，行程≥25mm。</w:t>
      </w:r>
    </w:p>
    <w:p w14:paraId="6ED19929">
      <w:pPr>
        <w:spacing w:line="360" w:lineRule="auto"/>
        <w:rPr>
          <w:rFonts w:asciiTheme="minorEastAsia" w:hAnsiTheme="minorEastAsia" w:eastAsiaTheme="minorEastAsia"/>
          <w:sz w:val="24"/>
        </w:rPr>
      </w:pPr>
      <w:r>
        <w:rPr>
          <w:rFonts w:hint="eastAsia" w:asciiTheme="minorEastAsia" w:hAnsiTheme="minorEastAsia" w:eastAsiaTheme="minorEastAsia"/>
          <w:sz w:val="24"/>
        </w:rPr>
        <w:t>2.2、具备粗调限位器；粗调旋钮可以调节扭力矩。</w:t>
      </w:r>
    </w:p>
    <w:p w14:paraId="1A2F8B12">
      <w:pPr>
        <w:spacing w:line="360" w:lineRule="auto"/>
        <w:rPr>
          <w:rFonts w:asciiTheme="minorEastAsia" w:hAnsiTheme="minorEastAsia" w:eastAsiaTheme="minorEastAsia"/>
          <w:sz w:val="24"/>
        </w:rPr>
      </w:pPr>
      <w:r>
        <w:rPr>
          <w:rFonts w:hint="eastAsia" w:asciiTheme="minorEastAsia" w:hAnsiTheme="minorEastAsia" w:eastAsiaTheme="minorEastAsia"/>
          <w:sz w:val="24"/>
        </w:rPr>
        <w:t>2.3、微调精度：≤1μm。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3、照明系统：LED照明装置。</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4、聚光镜：摇摆聚光镜，N.A.≥0.9。</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5、物镜转盘：编码物镜转盘，≥5孔。</w:t>
      </w:r>
    </w:p>
    <w:p w14:paraId="12063E5A">
      <w:pPr>
        <w:spacing w:line="360" w:lineRule="auto"/>
        <w:rPr>
          <w:rFonts w:asciiTheme="minorEastAsia" w:hAnsiTheme="minorEastAsia" w:eastAsiaTheme="minorEastAsia"/>
          <w:sz w:val="24"/>
        </w:rPr>
      </w:pPr>
      <w:r>
        <w:rPr>
          <w:rFonts w:hint="eastAsia" w:asciiTheme="minorEastAsia" w:hAnsiTheme="minorEastAsia" w:eastAsiaTheme="minorEastAsia"/>
          <w:sz w:val="24"/>
        </w:rPr>
        <w:t>6、物镜：</w:t>
      </w:r>
    </w:p>
    <w:p w14:paraId="79949EE6">
      <w:pPr>
        <w:spacing w:line="360" w:lineRule="auto"/>
        <w:rPr>
          <w:rFonts w:asciiTheme="minorEastAsia" w:hAnsiTheme="minorEastAsia" w:eastAsiaTheme="minorEastAsia"/>
          <w:sz w:val="24"/>
        </w:rPr>
      </w:pPr>
      <w:r>
        <w:rPr>
          <w:rFonts w:hint="eastAsia" w:asciiTheme="minorEastAsia" w:hAnsiTheme="minorEastAsia" w:eastAsiaTheme="minorEastAsia"/>
          <w:sz w:val="24"/>
        </w:rPr>
        <w:t>6.1、配置：≥4个平场半复消色差物镜，至少包括4×（或5×）、10×、20×、40×物镜各1个。</w:t>
      </w:r>
    </w:p>
    <w:p w14:paraId="7371B8A8">
      <w:pPr>
        <w:spacing w:line="360" w:lineRule="auto"/>
        <w:rPr>
          <w:rFonts w:asciiTheme="minorEastAsia" w:hAnsiTheme="minorEastAsia" w:eastAsiaTheme="minorEastAsia"/>
          <w:sz w:val="24"/>
        </w:rPr>
      </w:pPr>
      <w:r>
        <w:rPr>
          <w:rFonts w:hint="eastAsia" w:asciiTheme="minorEastAsia" w:hAnsiTheme="minorEastAsia" w:eastAsiaTheme="minorEastAsia"/>
          <w:sz w:val="24"/>
        </w:rPr>
        <w:t>6.2、4×（或5×）物镜：N.A.≥ 0.13；</w:t>
      </w:r>
      <w:r>
        <w:rPr>
          <w:rFonts w:asciiTheme="minorEastAsia" w:hAnsiTheme="minorEastAsia" w:eastAsiaTheme="minorEastAsia"/>
          <w:sz w:val="24"/>
        </w:rPr>
        <w:t>W.D.≥</w:t>
      </w:r>
      <w:r>
        <w:rPr>
          <w:rFonts w:hint="eastAsia" w:asciiTheme="minorEastAsia" w:hAnsiTheme="minorEastAsia" w:eastAsiaTheme="minorEastAsia"/>
          <w:sz w:val="24"/>
        </w:rPr>
        <w:t>17</w:t>
      </w:r>
      <w:r>
        <w:rPr>
          <w:rFonts w:asciiTheme="minorEastAsia" w:hAnsiTheme="minorEastAsia" w:eastAsiaTheme="minorEastAsia"/>
          <w:sz w:val="24"/>
        </w:rPr>
        <w:t>mm</w:t>
      </w:r>
      <w:r>
        <w:rPr>
          <w:rFonts w:hint="eastAsia" w:asciiTheme="minorEastAsia" w:hAnsiTheme="minorEastAsia" w:eastAsiaTheme="minorEastAsia"/>
          <w:sz w:val="24"/>
        </w:rPr>
        <w:t>。</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6.3、10×物镜：N.A.≥0.30；W.D.≥10mm。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6.4、20×物镜：N.A.≥0.50；W.D.≥2.1mm。</w:t>
      </w:r>
    </w:p>
    <w:p w14:paraId="3A485B41">
      <w:pPr>
        <w:spacing w:line="360" w:lineRule="auto"/>
        <w:rPr>
          <w:rFonts w:asciiTheme="minorEastAsia" w:hAnsiTheme="minorEastAsia" w:eastAsiaTheme="minorEastAsia"/>
          <w:sz w:val="24"/>
        </w:rPr>
      </w:pPr>
      <w:r>
        <w:rPr>
          <w:rFonts w:hint="eastAsia" w:asciiTheme="minorEastAsia" w:hAnsiTheme="minorEastAsia" w:eastAsiaTheme="minorEastAsia"/>
          <w:sz w:val="24"/>
        </w:rPr>
        <w:t>6.5、40×物镜：N.A.≥0.75；W.D.≥0.51mm。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7、载物台：陶瓷涂层同轴载物台。</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8、镜筒：</w:t>
      </w:r>
    </w:p>
    <w:p w14:paraId="0F2E25BD">
      <w:pPr>
        <w:spacing w:line="360" w:lineRule="auto"/>
        <w:rPr>
          <w:rFonts w:asciiTheme="minorEastAsia" w:hAnsiTheme="minorEastAsia" w:eastAsiaTheme="minorEastAsia"/>
          <w:sz w:val="24"/>
        </w:rPr>
      </w:pPr>
      <w:r>
        <w:rPr>
          <w:rFonts w:hint="eastAsia" w:asciiTheme="minorEastAsia" w:hAnsiTheme="minorEastAsia" w:eastAsiaTheme="minorEastAsia"/>
          <w:sz w:val="24"/>
        </w:rPr>
        <w:t>8.1、倾角可调，倾斜角度调节范围：5～35°。</w:t>
      </w:r>
    </w:p>
    <w:p w14:paraId="016406D8">
      <w:pPr>
        <w:spacing w:line="360" w:lineRule="auto"/>
        <w:rPr>
          <w:rFonts w:asciiTheme="minorEastAsia" w:hAnsiTheme="minorEastAsia" w:eastAsiaTheme="minorEastAsia"/>
          <w:sz w:val="24"/>
        </w:rPr>
      </w:pPr>
      <w:r>
        <w:rPr>
          <w:rFonts w:hint="eastAsia" w:asciiTheme="minorEastAsia" w:hAnsiTheme="minorEastAsia" w:eastAsiaTheme="minorEastAsia"/>
          <w:sz w:val="24"/>
        </w:rPr>
        <w:t>8.2、分光：100/0、50/50、0/100。</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9、10×目镜：视场数≥26.5。</w:t>
      </w:r>
    </w:p>
    <w:p w14:paraId="67B98F42">
      <w:pPr>
        <w:spacing w:line="360" w:lineRule="auto"/>
        <w:rPr>
          <w:rFonts w:asciiTheme="minorEastAsia" w:hAnsiTheme="minorEastAsia" w:eastAsiaTheme="minorEastAsia"/>
          <w:sz w:val="24"/>
        </w:rPr>
      </w:pPr>
      <w:r>
        <w:rPr>
          <w:rFonts w:hint="eastAsia" w:asciiTheme="minorEastAsia" w:hAnsiTheme="minorEastAsia" w:eastAsiaTheme="minorEastAsia"/>
          <w:sz w:val="24"/>
        </w:rPr>
        <w:t>三、技术资料：</w:t>
      </w:r>
    </w:p>
    <w:p w14:paraId="6C955BAF">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3、仪器设备须经中国政府批准在中国境内销售，并在中国有关监督管理部门办理注册登记。仪器设备须适合中国国家标准，或通用国际标准。</w:t>
      </w:r>
    </w:p>
    <w:p w14:paraId="71E0088D">
      <w:pPr>
        <w:spacing w:line="360" w:lineRule="auto"/>
        <w:rPr>
          <w:rFonts w:asciiTheme="minorEastAsia" w:hAnsiTheme="minorEastAsia" w:eastAsiaTheme="minorEastAsia"/>
          <w:sz w:val="24"/>
        </w:rPr>
      </w:pPr>
      <w:r>
        <w:rPr>
          <w:rFonts w:hint="eastAsia" w:asciiTheme="minorEastAsia" w:hAnsiTheme="minorEastAsia" w:eastAsiaTheme="minorEastAsia"/>
          <w:sz w:val="24"/>
        </w:rPr>
        <w:t>四、售后服务：</w:t>
      </w:r>
    </w:p>
    <w:p w14:paraId="497DF1D4">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2、负责为用户培训使用仪器的工作人员。培训内容包括仪器设备的基本原理、安装、调试、操作使用和日常保养维修等。培训时间不少于1个工作日。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3、质保期：≥1年。质保期内，供货厂商在接到用户要求对所购仪器设备进行维修时，应在24小时之内给予答复，并派出维修人员在3日内到达用户现场进行维修服务。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5ADA1260">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86336">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34B87"/>
    <w:rsid w:val="00000337"/>
    <w:rsid w:val="000173FF"/>
    <w:rsid w:val="0005104C"/>
    <w:rsid w:val="00060775"/>
    <w:rsid w:val="00082327"/>
    <w:rsid w:val="000A3F19"/>
    <w:rsid w:val="0011491A"/>
    <w:rsid w:val="001612D3"/>
    <w:rsid w:val="001620F1"/>
    <w:rsid w:val="00164EB1"/>
    <w:rsid w:val="00185F74"/>
    <w:rsid w:val="001A17ED"/>
    <w:rsid w:val="001A2B68"/>
    <w:rsid w:val="001C3DC9"/>
    <w:rsid w:val="00223E4B"/>
    <w:rsid w:val="00250D7F"/>
    <w:rsid w:val="00260346"/>
    <w:rsid w:val="0026213F"/>
    <w:rsid w:val="00262A79"/>
    <w:rsid w:val="00262D50"/>
    <w:rsid w:val="00281ED4"/>
    <w:rsid w:val="002A55DE"/>
    <w:rsid w:val="002D0D9E"/>
    <w:rsid w:val="002D3CE9"/>
    <w:rsid w:val="002E3A3C"/>
    <w:rsid w:val="003864F0"/>
    <w:rsid w:val="00386D48"/>
    <w:rsid w:val="003B5D09"/>
    <w:rsid w:val="003B6306"/>
    <w:rsid w:val="004046DF"/>
    <w:rsid w:val="00441020"/>
    <w:rsid w:val="004579F1"/>
    <w:rsid w:val="0049750E"/>
    <w:rsid w:val="004D41BE"/>
    <w:rsid w:val="004F0DD4"/>
    <w:rsid w:val="0050052F"/>
    <w:rsid w:val="00502394"/>
    <w:rsid w:val="00505D15"/>
    <w:rsid w:val="00513B2F"/>
    <w:rsid w:val="00516304"/>
    <w:rsid w:val="00587CA0"/>
    <w:rsid w:val="0059265D"/>
    <w:rsid w:val="005C6246"/>
    <w:rsid w:val="006C57B9"/>
    <w:rsid w:val="006F03EA"/>
    <w:rsid w:val="0070784E"/>
    <w:rsid w:val="0076446E"/>
    <w:rsid w:val="00766764"/>
    <w:rsid w:val="007762AC"/>
    <w:rsid w:val="00785AFC"/>
    <w:rsid w:val="007955FA"/>
    <w:rsid w:val="007B5029"/>
    <w:rsid w:val="007D601C"/>
    <w:rsid w:val="007F542C"/>
    <w:rsid w:val="00804F0D"/>
    <w:rsid w:val="008214B2"/>
    <w:rsid w:val="008522B4"/>
    <w:rsid w:val="0089220C"/>
    <w:rsid w:val="00897D0C"/>
    <w:rsid w:val="008C7A5C"/>
    <w:rsid w:val="008E4092"/>
    <w:rsid w:val="0090141B"/>
    <w:rsid w:val="00935BDF"/>
    <w:rsid w:val="00984FE0"/>
    <w:rsid w:val="00994ECA"/>
    <w:rsid w:val="00A435D1"/>
    <w:rsid w:val="00A9250F"/>
    <w:rsid w:val="00B44867"/>
    <w:rsid w:val="00B85D9D"/>
    <w:rsid w:val="00BA06E9"/>
    <w:rsid w:val="00BA66A0"/>
    <w:rsid w:val="00BD6036"/>
    <w:rsid w:val="00C0541C"/>
    <w:rsid w:val="00C4435E"/>
    <w:rsid w:val="00C82434"/>
    <w:rsid w:val="00CB1761"/>
    <w:rsid w:val="00CC3AD1"/>
    <w:rsid w:val="00CE70AE"/>
    <w:rsid w:val="00D317DA"/>
    <w:rsid w:val="00D56880"/>
    <w:rsid w:val="00D77C6D"/>
    <w:rsid w:val="00D911D3"/>
    <w:rsid w:val="00DA35C3"/>
    <w:rsid w:val="00E0027D"/>
    <w:rsid w:val="00E21EAE"/>
    <w:rsid w:val="00E36A05"/>
    <w:rsid w:val="00E54DFA"/>
    <w:rsid w:val="00E80BE7"/>
    <w:rsid w:val="00E92360"/>
    <w:rsid w:val="00EA4AD0"/>
    <w:rsid w:val="00ED0EC4"/>
    <w:rsid w:val="00F04628"/>
    <w:rsid w:val="00F34B87"/>
    <w:rsid w:val="00FD76E7"/>
    <w:rsid w:val="00FF6EC7"/>
    <w:rsid w:val="015978A5"/>
    <w:rsid w:val="02B7675D"/>
    <w:rsid w:val="04503F12"/>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18D2A67"/>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008318B"/>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AEF920E"/>
    <w:rsid w:val="6F092DF8"/>
    <w:rsid w:val="72B33F95"/>
    <w:rsid w:val="742A02D8"/>
    <w:rsid w:val="747B6054"/>
    <w:rsid w:val="7499294C"/>
    <w:rsid w:val="771E1AA0"/>
    <w:rsid w:val="78632C67"/>
    <w:rsid w:val="79487FB4"/>
    <w:rsid w:val="79AD425C"/>
    <w:rsid w:val="79DF0A07"/>
    <w:rsid w:val="7CBD3670"/>
    <w:rsid w:val="BDFFE074"/>
    <w:rsid w:val="BF568F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F6ACA-F45C-4D3D-A79C-56F46BAA5D1D}">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757</Words>
  <Characters>881</Characters>
  <Lines>6</Lines>
  <Paragraphs>1</Paragraphs>
  <TotalTime>142</TotalTime>
  <ScaleCrop>false</ScaleCrop>
  <LinksUpToDate>false</LinksUpToDate>
  <CharactersWithSpaces>884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2017-08-31T06:01:00Z</dcterms:created>
  <dc:creator>hanqd</dc:creator>
  <cp:lastModifiedBy>Gdmorning </cp:lastModifiedBy>
  <cp:lastPrinted>2026-05-06T22:15:00Z</cp:lastPrinted>
  <dcterms:modified xsi:type="dcterms:W3CDTF">2026-07-28T05:43:28Z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DFCA1E12D22C19A2FD61B2694D1D990F_42</vt:lpwstr>
  </property>
  <property fmtid="{D5CDD505-2E9C-101B-9397-08002B2CF9AE}" pid="4" name="KSOTemplateDocerSaveRecord">
    <vt:lpwstr>eyJoZGlkIjoiOTYxMzg3MGMyODQxNzUyZjU2MGZiYTg2M2RlYzY0ZTgiLCJ1c2VySWQiOiI3Njc0MjU0NjAifQ==</vt:lpwstr>
  </property>
</Properties>
</file>